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 Aging &amp; Future-Scan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3477 | With DOB: 2670 | Median Age: 0.0 | Youth (&lt;35): 81% | 60+ now/future: 111/175</w:t>
      </w:r>
    </w:p>
    <w:p/>
    <w:p>
      <w:r>
        <w:rPr>
          <w:b/>
          <w:color w:val="053830"/>
        </w:rPr>
        <w:t xml:space="preserve">Age Bands (now vs +5 years)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Age Band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Now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In 5 Years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Under 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18-29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30-44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45-59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60+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 Aging &amp; Future-Scan Report</dc:title>
  <dc:creator>Vanua'aku Pati VIMS</dc:creator>
  <cp:lastModifiedBy>VP</cp:lastModifiedBy>
</cp:coreProperties>
</file>