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Election Readiness &amp; Mandate Gap Report</w:t>
      </w:r>
    </w:p>
    <w:p>
      <w:pPr>
        <w:jc w:val="center"/>
        <w:spacing w:after="80"/>
      </w:pPr>
      <w:r>
        <w:rPr>
          <w:i/>
          <w:sz w:val="18"/>
        </w:rPr>
        <w:t xml:space="preserve">Congress: Malo Village</w:t>
      </w:r>
    </w:p>
    <w:p>
      <w:r>
        <w:t xml:space="preserve">Seats: 7 | Required Mandates: 2798 | Actual: 133 | Overall Readiness: 5%</w:t>
      </w:r>
    </w:p>
    <w:p/>
    <w:p>
      <w:r>
        <w:rPr>
          <w:b/>
          <w:color w:val="053830"/>
        </w:rPr>
        <w:t xml:space="preserve">Mandate Gap by Constituency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Required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Actual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Gap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Readiness %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Candidates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3%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5%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7%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7%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10%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25%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50%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100%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Election Readiness &amp; Mandate Gap Report</dc:title>
  <dc:creator>Vanua'aku Pati VIMS</dc:creator>
  <cp:lastModifiedBy>VP</cp:lastModifiedBy>
</cp:coreProperties>
</file>